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8230" w14:textId="77777777" w:rsidR="00D470A0" w:rsidRPr="002A5D85" w:rsidRDefault="00D470A0" w:rsidP="00D470A0">
      <w:pPr>
        <w:rPr>
          <w:sz w:val="24"/>
          <w:szCs w:val="24"/>
        </w:rPr>
      </w:pPr>
      <w:r w:rsidRPr="00D91001">
        <w:rPr>
          <w:i/>
          <w:sz w:val="24"/>
          <w:szCs w:val="24"/>
          <w:u w:val="single"/>
        </w:rPr>
        <w:t>Notions et objets utilisés</w:t>
      </w:r>
      <w:r>
        <w:rPr>
          <w:i/>
          <w:sz w:val="24"/>
          <w:szCs w:val="24"/>
          <w:u w:val="single"/>
        </w:rPr>
        <w:t xml:space="preserve"> (TP4)</w:t>
      </w:r>
    </w:p>
    <w:p w14:paraId="38742821" w14:textId="77777777" w:rsidR="00D470A0" w:rsidRDefault="00D470A0" w:rsidP="00D470A0">
      <w:pPr>
        <w:rPr>
          <w:sz w:val="24"/>
          <w:szCs w:val="24"/>
        </w:rPr>
      </w:pPr>
    </w:p>
    <w:p w14:paraId="5B3458C5" w14:textId="77777777" w:rsidR="00D470A0" w:rsidRPr="00DF6A29" w:rsidRDefault="00D470A0" w:rsidP="00D470A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</w:t>
      </w:r>
    </w:p>
    <w:p w14:paraId="4EA119F7" w14:textId="148CA58D" w:rsidR="00BF7596" w:rsidRPr="005E6377" w:rsidRDefault="00BF7596" w:rsidP="00BF759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E6377">
        <w:rPr>
          <w:sz w:val="24"/>
          <w:szCs w:val="24"/>
        </w:rPr>
        <w:t xml:space="preserve">Méthode </w:t>
      </w:r>
      <w:r w:rsidRPr="005E6377">
        <w:rPr>
          <w:b/>
          <w:bCs/>
          <w:sz w:val="24"/>
          <w:szCs w:val="24"/>
        </w:rPr>
        <w:t>Select</w:t>
      </w:r>
      <w:r>
        <w:rPr>
          <w:sz w:val="24"/>
          <w:szCs w:val="24"/>
        </w:rPr>
        <w:t xml:space="preserve"> pour sélectionner une plage de cellules (</w:t>
      </w:r>
      <w:r w:rsidRPr="005E6377">
        <w:rPr>
          <w:b/>
          <w:bCs/>
          <w:sz w:val="24"/>
          <w:szCs w:val="24"/>
        </w:rPr>
        <w:t>Range</w:t>
      </w:r>
      <w:r>
        <w:rPr>
          <w:sz w:val="24"/>
          <w:szCs w:val="24"/>
        </w:rPr>
        <w:t>) par exemple pour sélectionner les cellules A1, B1 et C1 :</w:t>
      </w:r>
      <w:r w:rsidRPr="005E6377">
        <w:t xml:space="preserve"> </w:t>
      </w:r>
      <w:r w:rsidRPr="005E6377">
        <w:rPr>
          <w:b/>
          <w:bCs/>
        </w:rPr>
        <w:t>Range</w:t>
      </w:r>
      <w:r>
        <w:t xml:space="preserve"> (</w:t>
      </w:r>
      <w:r w:rsidR="001B0E33">
        <w:rPr>
          <w:rFonts w:ascii="Microsoft Sans Serif" w:hAnsi="Microsoft Sans Serif" w:cs="Microsoft Sans Serif"/>
          <w:sz w:val="27"/>
          <w:szCs w:val="27"/>
        </w:rPr>
        <w:t>"</w:t>
      </w:r>
      <w:r>
        <w:t>A1 :C1</w:t>
      </w:r>
      <w:r w:rsidR="001B0E33">
        <w:rPr>
          <w:rFonts w:ascii="Microsoft Sans Serif" w:hAnsi="Microsoft Sans Serif" w:cs="Microsoft Sans Serif"/>
          <w:sz w:val="27"/>
          <w:szCs w:val="27"/>
        </w:rPr>
        <w:t>"</w:t>
      </w:r>
      <w:r w:rsidRPr="005E6377">
        <w:rPr>
          <w:b/>
          <w:bCs/>
        </w:rPr>
        <w:t>).Select</w:t>
      </w:r>
    </w:p>
    <w:p w14:paraId="2DAC8618" w14:textId="77777777" w:rsidR="00BF7596" w:rsidRPr="00BF7596" w:rsidRDefault="00BF7596" w:rsidP="00BF7596">
      <w:pPr>
        <w:spacing w:after="0" w:line="240" w:lineRule="auto"/>
        <w:rPr>
          <w:i/>
          <w:sz w:val="24"/>
          <w:szCs w:val="24"/>
        </w:rPr>
      </w:pPr>
    </w:p>
    <w:p w14:paraId="023E7528" w14:textId="0515BAD1" w:rsidR="00D470A0" w:rsidRPr="00342141" w:rsidRDefault="00D470A0" w:rsidP="00D470A0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C3FF9">
        <w:rPr>
          <w:sz w:val="24"/>
          <w:szCs w:val="24"/>
        </w:rPr>
        <w:t xml:space="preserve">Propriété </w:t>
      </w:r>
      <w:r w:rsidRPr="00620CA7">
        <w:rPr>
          <w:b/>
          <w:sz w:val="24"/>
          <w:szCs w:val="24"/>
        </w:rPr>
        <w:t>Font</w:t>
      </w:r>
      <w:r w:rsidRPr="007C3FF9">
        <w:rPr>
          <w:b/>
          <w:sz w:val="24"/>
          <w:szCs w:val="24"/>
        </w:rPr>
        <w:t xml:space="preserve"> </w:t>
      </w:r>
      <w:r w:rsidRPr="007C3FF9">
        <w:rPr>
          <w:sz w:val="24"/>
          <w:szCs w:val="24"/>
        </w:rPr>
        <w:t>d'un objet</w:t>
      </w:r>
      <w:r w:rsidRPr="007C3FF9">
        <w:rPr>
          <w:b/>
          <w:sz w:val="24"/>
          <w:szCs w:val="24"/>
        </w:rPr>
        <w:t xml:space="preserve"> </w:t>
      </w:r>
      <w:r w:rsidRPr="007C3FF9">
        <w:rPr>
          <w:b/>
          <w:bCs/>
          <w:sz w:val="24"/>
          <w:szCs w:val="24"/>
        </w:rPr>
        <w:t>Range</w:t>
      </w:r>
      <w:r>
        <w:rPr>
          <w:b/>
          <w:bCs/>
          <w:sz w:val="24"/>
          <w:szCs w:val="24"/>
        </w:rPr>
        <w:t xml:space="preserve">, </w:t>
      </w:r>
      <w:r w:rsidRPr="00342141">
        <w:rPr>
          <w:bCs/>
          <w:sz w:val="24"/>
          <w:szCs w:val="24"/>
        </w:rPr>
        <w:t>renvoie un objet</w:t>
      </w:r>
      <w:r>
        <w:rPr>
          <w:b/>
          <w:bCs/>
          <w:sz w:val="24"/>
          <w:szCs w:val="24"/>
        </w:rPr>
        <w:t xml:space="preserve"> Font </w:t>
      </w:r>
      <w:r w:rsidRPr="00342141">
        <w:rPr>
          <w:bCs/>
          <w:sz w:val="24"/>
          <w:szCs w:val="24"/>
        </w:rPr>
        <w:t xml:space="preserve">qui </w:t>
      </w:r>
      <w:r w:rsidRPr="00342141">
        <w:rPr>
          <w:sz w:val="24"/>
          <w:szCs w:val="24"/>
        </w:rPr>
        <w:t xml:space="preserve">contient les attributs de </w:t>
      </w:r>
      <w:r>
        <w:rPr>
          <w:sz w:val="24"/>
          <w:szCs w:val="24"/>
        </w:rPr>
        <w:t xml:space="preserve">la </w:t>
      </w:r>
      <w:r w:rsidRPr="00342141">
        <w:rPr>
          <w:sz w:val="24"/>
          <w:szCs w:val="24"/>
        </w:rPr>
        <w:t>police (nom, taille, couleur, etc.)</w:t>
      </w:r>
      <w:r>
        <w:rPr>
          <w:sz w:val="24"/>
          <w:szCs w:val="24"/>
        </w:rPr>
        <w:t>. Il</w:t>
      </w:r>
      <w:r w:rsidRPr="007C3FF9">
        <w:rPr>
          <w:bCs/>
          <w:sz w:val="24"/>
          <w:szCs w:val="24"/>
        </w:rPr>
        <w:t xml:space="preserve"> p</w:t>
      </w:r>
      <w:r>
        <w:rPr>
          <w:bCs/>
          <w:sz w:val="24"/>
          <w:szCs w:val="24"/>
        </w:rPr>
        <w:t>ossède</w:t>
      </w:r>
      <w:r>
        <w:rPr>
          <w:sz w:val="24"/>
          <w:szCs w:val="24"/>
        </w:rPr>
        <w:t xml:space="preserve"> les propriétés suivantes :</w:t>
      </w:r>
    </w:p>
    <w:p w14:paraId="31212F1D" w14:textId="77777777" w:rsidR="00D470A0" w:rsidRPr="00342141" w:rsidRDefault="00D470A0" w:rsidP="00D470A0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342141">
        <w:rPr>
          <w:b/>
          <w:sz w:val="24"/>
          <w:szCs w:val="24"/>
        </w:rPr>
        <w:t>Bold</w:t>
      </w:r>
      <w:r>
        <w:rPr>
          <w:sz w:val="24"/>
          <w:szCs w:val="24"/>
        </w:rPr>
        <w:t xml:space="preserve"> (</w:t>
      </w:r>
      <w:r w:rsidRPr="00342141">
        <w:rPr>
          <w:sz w:val="24"/>
          <w:szCs w:val="24"/>
        </w:rPr>
        <w:t>renvoie ou définit une des valeurs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True</w:t>
      </w:r>
      <w:proofErr w:type="spellEnd"/>
      <w:r>
        <w:rPr>
          <w:sz w:val="24"/>
          <w:szCs w:val="24"/>
        </w:rPr>
        <w:t xml:space="preserve"> ou False), exemple : </w:t>
      </w:r>
      <w:r w:rsidRPr="00785A1A">
        <w:rPr>
          <w:b/>
          <w:sz w:val="24"/>
          <w:szCs w:val="24"/>
        </w:rPr>
        <w:t>Range</w:t>
      </w:r>
      <w:r>
        <w:rPr>
          <w:sz w:val="24"/>
          <w:szCs w:val="24"/>
        </w:rPr>
        <w:t>("A</w:t>
      </w:r>
      <w:proofErr w:type="gramStart"/>
      <w:r>
        <w:rPr>
          <w:sz w:val="24"/>
          <w:szCs w:val="24"/>
        </w:rPr>
        <w:t>1:B</w:t>
      </w:r>
      <w:proofErr w:type="gramEnd"/>
      <w:r>
        <w:rPr>
          <w:sz w:val="24"/>
          <w:szCs w:val="24"/>
        </w:rPr>
        <w:t>1").</w:t>
      </w:r>
      <w:proofErr w:type="spellStart"/>
      <w:r w:rsidRPr="00785A1A">
        <w:rPr>
          <w:b/>
          <w:sz w:val="24"/>
          <w:szCs w:val="24"/>
        </w:rPr>
        <w:t>Font.Bold</w:t>
      </w:r>
      <w:proofErr w:type="spellEnd"/>
      <w:r>
        <w:rPr>
          <w:sz w:val="24"/>
          <w:szCs w:val="24"/>
        </w:rPr>
        <w:t>=</w:t>
      </w:r>
      <w:proofErr w:type="spellStart"/>
      <w:r w:rsidRPr="00785A1A">
        <w:rPr>
          <w:b/>
          <w:sz w:val="24"/>
          <w:szCs w:val="24"/>
        </w:rPr>
        <w:t>True</w:t>
      </w:r>
      <w:proofErr w:type="spellEnd"/>
    </w:p>
    <w:p w14:paraId="61192C20" w14:textId="77777777" w:rsidR="00D470A0" w:rsidRPr="00342141" w:rsidRDefault="00D470A0" w:rsidP="00D470A0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342141">
        <w:rPr>
          <w:b/>
          <w:sz w:val="24"/>
          <w:szCs w:val="24"/>
        </w:rPr>
        <w:t>Italic</w:t>
      </w:r>
      <w:r>
        <w:rPr>
          <w:sz w:val="24"/>
          <w:szCs w:val="24"/>
        </w:rPr>
        <w:t xml:space="preserve"> (</w:t>
      </w:r>
      <w:r w:rsidRPr="00342141">
        <w:rPr>
          <w:sz w:val="24"/>
          <w:szCs w:val="24"/>
        </w:rPr>
        <w:t>renvoie ou définit une des valeurs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True</w:t>
      </w:r>
      <w:proofErr w:type="spellEnd"/>
      <w:r>
        <w:rPr>
          <w:sz w:val="24"/>
          <w:szCs w:val="24"/>
        </w:rPr>
        <w:t xml:space="preserve"> ou False)</w:t>
      </w:r>
    </w:p>
    <w:p w14:paraId="1DBEA823" w14:textId="77777777" w:rsidR="00D470A0" w:rsidRPr="00342141" w:rsidRDefault="00D470A0" w:rsidP="00D470A0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342141">
        <w:rPr>
          <w:b/>
          <w:sz w:val="24"/>
          <w:szCs w:val="24"/>
        </w:rPr>
        <w:t>ColorIndex</w:t>
      </w:r>
      <w:proofErr w:type="spellEnd"/>
      <w:r>
        <w:rPr>
          <w:sz w:val="24"/>
          <w:szCs w:val="24"/>
        </w:rPr>
        <w:t xml:space="preserve"> (</w:t>
      </w:r>
      <w:r w:rsidRPr="00342141">
        <w:rPr>
          <w:sz w:val="24"/>
          <w:szCs w:val="24"/>
        </w:rPr>
        <w:t>renvoie ou définit la couleur de la police par index</w:t>
      </w:r>
      <w:r>
        <w:rPr>
          <w:sz w:val="24"/>
          <w:szCs w:val="24"/>
        </w:rPr>
        <w:t xml:space="preserve"> : 0 à 40)</w:t>
      </w:r>
    </w:p>
    <w:p w14:paraId="3644F865" w14:textId="77777777" w:rsidR="00D470A0" w:rsidRDefault="00D470A0" w:rsidP="00D470A0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Etc.</w:t>
      </w:r>
    </w:p>
    <w:p w14:paraId="0EF9FE94" w14:textId="77777777" w:rsidR="00D470A0" w:rsidRDefault="00D470A0" w:rsidP="00D470A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Propriété </w:t>
      </w:r>
      <w:proofErr w:type="spellStart"/>
      <w:r w:rsidRPr="00785A1A">
        <w:rPr>
          <w:b/>
          <w:sz w:val="24"/>
          <w:szCs w:val="24"/>
        </w:rPr>
        <w:t>Interior</w:t>
      </w:r>
      <w:proofErr w:type="spellEnd"/>
      <w:r>
        <w:rPr>
          <w:sz w:val="24"/>
          <w:szCs w:val="24"/>
        </w:rPr>
        <w:t xml:space="preserve"> d'un objet Range, renvoie un objet </w:t>
      </w:r>
      <w:proofErr w:type="spellStart"/>
      <w:r>
        <w:rPr>
          <w:sz w:val="24"/>
          <w:szCs w:val="24"/>
        </w:rPr>
        <w:t>Interior</w:t>
      </w:r>
      <w:proofErr w:type="spellEnd"/>
      <w:r>
        <w:rPr>
          <w:sz w:val="24"/>
          <w:szCs w:val="24"/>
        </w:rPr>
        <w:t xml:space="preserve"> qui représente l'intérieur de l'objet Range. Il</w:t>
      </w:r>
      <w:r w:rsidRPr="007C3FF9">
        <w:rPr>
          <w:bCs/>
          <w:sz w:val="24"/>
          <w:szCs w:val="24"/>
        </w:rPr>
        <w:t xml:space="preserve"> p</w:t>
      </w:r>
      <w:r>
        <w:rPr>
          <w:bCs/>
          <w:sz w:val="24"/>
          <w:szCs w:val="24"/>
        </w:rPr>
        <w:t>ossède</w:t>
      </w:r>
      <w:r>
        <w:rPr>
          <w:sz w:val="24"/>
          <w:szCs w:val="24"/>
        </w:rPr>
        <w:t xml:space="preserve"> les propriétés suivantes :</w:t>
      </w:r>
    </w:p>
    <w:p w14:paraId="27A83CF9" w14:textId="77777777" w:rsidR="00D470A0" w:rsidRDefault="00D470A0" w:rsidP="00D470A0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342141">
        <w:rPr>
          <w:b/>
          <w:sz w:val="24"/>
          <w:szCs w:val="24"/>
        </w:rPr>
        <w:t>ColorIndex</w:t>
      </w:r>
      <w:proofErr w:type="spellEnd"/>
      <w:r>
        <w:rPr>
          <w:sz w:val="24"/>
          <w:szCs w:val="24"/>
        </w:rPr>
        <w:t xml:space="preserve"> (</w:t>
      </w:r>
      <w:r w:rsidRPr="00342141">
        <w:rPr>
          <w:sz w:val="24"/>
          <w:szCs w:val="24"/>
        </w:rPr>
        <w:t>renvoie ou définit la couleur de l</w:t>
      </w:r>
      <w:r>
        <w:rPr>
          <w:sz w:val="24"/>
          <w:szCs w:val="24"/>
        </w:rPr>
        <w:t>'intérieur</w:t>
      </w:r>
      <w:r w:rsidRPr="00342141">
        <w:rPr>
          <w:sz w:val="24"/>
          <w:szCs w:val="24"/>
        </w:rPr>
        <w:t xml:space="preserve"> par index</w:t>
      </w:r>
      <w:r>
        <w:rPr>
          <w:sz w:val="24"/>
          <w:szCs w:val="24"/>
        </w:rPr>
        <w:t xml:space="preserve"> : 1 à 56)</w:t>
      </w:r>
    </w:p>
    <w:p w14:paraId="7C37E1B0" w14:textId="77777777" w:rsidR="00D470A0" w:rsidRDefault="00D470A0" w:rsidP="00D470A0">
      <w:pPr>
        <w:ind w:left="1080" w:firstLine="338"/>
        <w:rPr>
          <w:sz w:val="24"/>
          <w:szCs w:val="24"/>
        </w:rPr>
      </w:pPr>
      <w:r>
        <w:rPr>
          <w:sz w:val="24"/>
          <w:szCs w:val="24"/>
        </w:rPr>
        <w:t xml:space="preserve">Exemple :  </w:t>
      </w:r>
      <w:r w:rsidRPr="00785A1A">
        <w:rPr>
          <w:b/>
          <w:sz w:val="24"/>
          <w:szCs w:val="24"/>
        </w:rPr>
        <w:t>Range</w:t>
      </w:r>
      <w:r>
        <w:rPr>
          <w:sz w:val="24"/>
          <w:szCs w:val="24"/>
        </w:rPr>
        <w:t>("A5"</w:t>
      </w:r>
      <w:proofErr w:type="gramStart"/>
      <w:r>
        <w:rPr>
          <w:sz w:val="24"/>
          <w:szCs w:val="24"/>
        </w:rPr>
        <w:t>).</w:t>
      </w:r>
      <w:proofErr w:type="spellStart"/>
      <w:r w:rsidRPr="00785A1A">
        <w:rPr>
          <w:b/>
          <w:sz w:val="24"/>
          <w:szCs w:val="24"/>
        </w:rPr>
        <w:t>Interior.ColorIndex</w:t>
      </w:r>
      <w:proofErr w:type="spellEnd"/>
      <w:proofErr w:type="gramEnd"/>
      <w:r>
        <w:rPr>
          <w:sz w:val="24"/>
          <w:szCs w:val="24"/>
        </w:rPr>
        <w:t>=35 (couleur vert clair)</w:t>
      </w:r>
    </w:p>
    <w:p w14:paraId="06DA16DA" w14:textId="3275CADB" w:rsidR="00D470A0" w:rsidRPr="005E6377" w:rsidRDefault="00D470A0" w:rsidP="00D470A0">
      <w:pPr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proofErr w:type="spellStart"/>
      <w:r w:rsidRPr="006B19DC">
        <w:rPr>
          <w:rStyle w:val="CodeHTML"/>
          <w:rFonts w:ascii="Times New Roman" w:eastAsiaTheme="minorHAnsi" w:hAnsi="Times New Roman" w:cs="Times New Roman"/>
          <w:b/>
          <w:bCs/>
          <w:sz w:val="24"/>
          <w:szCs w:val="24"/>
        </w:rPr>
        <w:t>PatternColorIndex</w:t>
      </w:r>
      <w:proofErr w:type="spellEnd"/>
      <w:r>
        <w:rPr>
          <w:rStyle w:val="CodeHTML"/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6B19DC">
        <w:rPr>
          <w:rStyle w:val="CodeHTML"/>
          <w:rFonts w:ascii="Times New Roman" w:eastAsiaTheme="minorHAnsi" w:hAnsi="Times New Roman" w:cs="Times New Roman"/>
          <w:b/>
          <w:bCs/>
          <w:sz w:val="24"/>
          <w:szCs w:val="24"/>
        </w:rPr>
        <w:t>(</w:t>
      </w:r>
      <w:r w:rsidRPr="006B19DC">
        <w:rPr>
          <w:sz w:val="24"/>
          <w:szCs w:val="24"/>
        </w:rPr>
        <w:t>renvoie ou définit la couleur du motif intérieur)</w:t>
      </w:r>
    </w:p>
    <w:p w14:paraId="6BF407B3" w14:textId="156DEB01" w:rsidR="005E6377" w:rsidRDefault="005E6377" w:rsidP="005E6377">
      <w:pPr>
        <w:spacing w:after="0" w:line="240" w:lineRule="auto"/>
        <w:rPr>
          <w:b/>
          <w:bCs/>
          <w:sz w:val="24"/>
          <w:szCs w:val="24"/>
        </w:rPr>
      </w:pPr>
    </w:p>
    <w:p w14:paraId="34DD49C6" w14:textId="77777777" w:rsidR="00BF7596" w:rsidRPr="005E6377" w:rsidRDefault="00BF7596" w:rsidP="005E6377">
      <w:pPr>
        <w:spacing w:after="0" w:line="240" w:lineRule="auto"/>
        <w:rPr>
          <w:b/>
          <w:bCs/>
          <w:sz w:val="24"/>
          <w:szCs w:val="24"/>
        </w:rPr>
      </w:pPr>
    </w:p>
    <w:p w14:paraId="015D2333" w14:textId="77777777" w:rsidR="00D470A0" w:rsidRDefault="00D470A0" w:rsidP="00D470A0">
      <w:pPr>
        <w:rPr>
          <w:b/>
          <w:sz w:val="24"/>
          <w:szCs w:val="24"/>
        </w:rPr>
      </w:pPr>
      <w:r w:rsidRPr="00DF6A29">
        <w:rPr>
          <w:b/>
          <w:sz w:val="24"/>
          <w:szCs w:val="24"/>
        </w:rPr>
        <w:t>Eléments de programmation</w:t>
      </w:r>
    </w:p>
    <w:p w14:paraId="6D1C064F" w14:textId="77777777" w:rsidR="00D470A0" w:rsidRDefault="00D470A0" w:rsidP="00D470A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D333D">
        <w:rPr>
          <w:b/>
          <w:sz w:val="24"/>
          <w:szCs w:val="24"/>
        </w:rPr>
        <w:t>Structure</w:t>
      </w:r>
      <w:r w:rsidRPr="00BE277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For</w:t>
      </w:r>
      <w:r>
        <w:rPr>
          <w:sz w:val="24"/>
          <w:szCs w:val="24"/>
        </w:rPr>
        <w:t xml:space="preserve"> ... </w:t>
      </w:r>
      <w:r>
        <w:rPr>
          <w:b/>
          <w:sz w:val="24"/>
          <w:szCs w:val="24"/>
        </w:rPr>
        <w:t>Next</w:t>
      </w:r>
      <w:r>
        <w:rPr>
          <w:sz w:val="24"/>
          <w:szCs w:val="24"/>
        </w:rPr>
        <w:t xml:space="preserve"> (boucle)</w:t>
      </w:r>
    </w:p>
    <w:p w14:paraId="672AFA09" w14:textId="77777777" w:rsidR="00D470A0" w:rsidRDefault="00D470A0" w:rsidP="00D470A0">
      <w:pPr>
        <w:pStyle w:val="t"/>
        <w:ind w:left="709"/>
      </w:pPr>
      <w:r>
        <w:t>Répète n fois un bloc de code par incrémentation d'un compteur.</w:t>
      </w:r>
    </w:p>
    <w:p w14:paraId="76C721E1" w14:textId="77777777" w:rsidR="00D470A0" w:rsidRPr="00BE2771" w:rsidRDefault="00D470A0" w:rsidP="00D470A0">
      <w:pPr>
        <w:ind w:left="709"/>
        <w:rPr>
          <w:sz w:val="24"/>
          <w:szCs w:val="24"/>
        </w:rPr>
      </w:pPr>
      <w:r w:rsidRPr="00BE2771">
        <w:rPr>
          <w:i/>
          <w:sz w:val="24"/>
          <w:szCs w:val="24"/>
        </w:rPr>
        <w:t>Syntaxe</w:t>
      </w:r>
      <w:r w:rsidRPr="00BE2771">
        <w:rPr>
          <w:sz w:val="24"/>
          <w:szCs w:val="24"/>
        </w:rPr>
        <w:t xml:space="preserve"> (pour plus d'information </w:t>
      </w:r>
      <w:proofErr w:type="gramStart"/>
      <w:r w:rsidRPr="00BE2771">
        <w:rPr>
          <w:sz w:val="24"/>
          <w:szCs w:val="24"/>
        </w:rPr>
        <w:t>voir</w:t>
      </w:r>
      <w:proofErr w:type="gramEnd"/>
      <w:r w:rsidRPr="00BE2771">
        <w:rPr>
          <w:sz w:val="24"/>
          <w:szCs w:val="24"/>
        </w:rPr>
        <w:t xml:space="preserve"> l'aide en ligne) :</w:t>
      </w:r>
    </w:p>
    <w:p w14:paraId="506BA32F" w14:textId="77777777" w:rsidR="00D470A0" w:rsidRPr="003A17F2" w:rsidRDefault="00D470A0" w:rsidP="00D470A0">
      <w:pPr>
        <w:pStyle w:val="syn"/>
        <w:ind w:left="709"/>
        <w:rPr>
          <w:lang w:val="en-GB"/>
        </w:rPr>
      </w:pPr>
      <w:r>
        <w:rPr>
          <w:b/>
          <w:bCs/>
          <w:lang w:val="en-GB"/>
        </w:rPr>
        <w:t>F</w:t>
      </w:r>
      <w:r w:rsidRPr="00BE2771">
        <w:rPr>
          <w:b/>
          <w:bCs/>
          <w:lang w:val="en-GB"/>
        </w:rPr>
        <w:t>o</w:t>
      </w:r>
      <w:r>
        <w:rPr>
          <w:b/>
          <w:bCs/>
          <w:lang w:val="en-GB"/>
        </w:rPr>
        <w:t>r</w:t>
      </w:r>
      <w:r w:rsidRPr="00BE2771">
        <w:rPr>
          <w:b/>
          <w:bCs/>
          <w:lang w:val="en-GB"/>
        </w:rPr>
        <w:t xml:space="preserve"> </w:t>
      </w:r>
      <w:proofErr w:type="spellStart"/>
      <w:r w:rsidRPr="003A17F2">
        <w:rPr>
          <w:bCs/>
          <w:lang w:val="en-GB"/>
        </w:rPr>
        <w:t>NomVariable</w:t>
      </w:r>
      <w:proofErr w:type="spellEnd"/>
      <w:r>
        <w:rPr>
          <w:b/>
          <w:bCs/>
          <w:lang w:val="en-GB"/>
        </w:rPr>
        <w:t xml:space="preserve"> </w:t>
      </w:r>
      <w:r w:rsidRPr="003A17F2">
        <w:rPr>
          <w:bCs/>
          <w:lang w:val="en-GB"/>
        </w:rPr>
        <w:t>=</w:t>
      </w:r>
      <w:r>
        <w:rPr>
          <w:b/>
          <w:bCs/>
          <w:lang w:val="en-GB"/>
        </w:rPr>
        <w:t xml:space="preserve"> n1 to n2</w:t>
      </w:r>
      <w:r w:rsidRPr="00BE2771">
        <w:rPr>
          <w:lang w:val="en-GB"/>
        </w:rPr>
        <w:br/>
      </w:r>
      <w:r>
        <w:rPr>
          <w:lang w:val="en-GB"/>
        </w:rPr>
        <w:t>...................</w:t>
      </w:r>
      <w:r w:rsidRPr="00BE2771">
        <w:rPr>
          <w:lang w:val="en-GB"/>
        </w:rPr>
        <w:t>[</w:t>
      </w:r>
      <w:r>
        <w:rPr>
          <w:i/>
          <w:iCs/>
          <w:lang w:val="en-GB"/>
        </w:rPr>
        <w:t>code</w:t>
      </w:r>
      <w:r w:rsidRPr="00BE2771">
        <w:rPr>
          <w:lang w:val="en-GB"/>
        </w:rPr>
        <w:t>]</w:t>
      </w:r>
      <w:r>
        <w:rPr>
          <w:lang w:val="en-GB"/>
        </w:rPr>
        <w:t>.....................</w:t>
      </w:r>
      <w:r w:rsidRPr="00BE2771">
        <w:rPr>
          <w:lang w:val="en-GB"/>
        </w:rPr>
        <w:br/>
      </w:r>
      <w:r w:rsidRPr="003A17F2">
        <w:rPr>
          <w:lang w:val="en-GB"/>
        </w:rPr>
        <w:t>[</w:t>
      </w:r>
      <w:r w:rsidRPr="003A17F2">
        <w:rPr>
          <w:b/>
          <w:bCs/>
          <w:lang w:val="en-GB"/>
        </w:rPr>
        <w:t>Exit For</w:t>
      </w:r>
      <w:r w:rsidRPr="003A17F2">
        <w:rPr>
          <w:lang w:val="en-GB"/>
        </w:rPr>
        <w:t>]</w:t>
      </w:r>
      <w:r w:rsidRPr="003A17F2">
        <w:rPr>
          <w:lang w:val="en-GB"/>
        </w:rPr>
        <w:br/>
        <w:t>...................[code].....................</w:t>
      </w:r>
    </w:p>
    <w:p w14:paraId="4C601206" w14:textId="77777777" w:rsidR="00D470A0" w:rsidRPr="003A17F2" w:rsidRDefault="00D470A0" w:rsidP="00D470A0">
      <w:pPr>
        <w:pStyle w:val="syn"/>
        <w:ind w:left="709"/>
        <w:rPr>
          <w:lang w:val="en-GB"/>
        </w:rPr>
      </w:pPr>
      <w:r w:rsidRPr="003A17F2">
        <w:rPr>
          <w:b/>
          <w:bCs/>
          <w:lang w:val="en-GB"/>
        </w:rPr>
        <w:t xml:space="preserve">Next </w:t>
      </w:r>
      <w:r>
        <w:rPr>
          <w:b/>
          <w:bCs/>
          <w:lang w:val="en-GB"/>
        </w:rPr>
        <w:t>[</w:t>
      </w:r>
      <w:proofErr w:type="spellStart"/>
      <w:r w:rsidRPr="003A17F2">
        <w:rPr>
          <w:bCs/>
          <w:lang w:val="en-GB"/>
        </w:rPr>
        <w:t>NomVariable</w:t>
      </w:r>
      <w:proofErr w:type="spellEnd"/>
      <w:r>
        <w:rPr>
          <w:bCs/>
          <w:lang w:val="en-GB"/>
        </w:rPr>
        <w:t>]</w:t>
      </w:r>
    </w:p>
    <w:p w14:paraId="1CA042C1" w14:textId="77777777" w:rsidR="00D470A0" w:rsidRDefault="00D470A0" w:rsidP="00D470A0">
      <w:pPr>
        <w:ind w:left="709"/>
        <w:rPr>
          <w:sz w:val="24"/>
          <w:szCs w:val="24"/>
        </w:rPr>
      </w:pPr>
      <w:r>
        <w:rPr>
          <w:sz w:val="24"/>
          <w:szCs w:val="24"/>
        </w:rPr>
        <w:t>Dans la syntaxe ci-dessus, les éléments entre crochets sont facultatifs.</w:t>
      </w:r>
    </w:p>
    <w:p w14:paraId="30613C68" w14:textId="77777777" w:rsidR="00D470A0" w:rsidRPr="00307D65" w:rsidRDefault="00D470A0" w:rsidP="00D470A0">
      <w:pPr>
        <w:ind w:left="709"/>
        <w:rPr>
          <w:i/>
          <w:iCs/>
          <w:sz w:val="24"/>
          <w:szCs w:val="24"/>
          <w:lang w:val="en-GB"/>
        </w:rPr>
      </w:pPr>
      <w:proofErr w:type="spellStart"/>
      <w:proofErr w:type="gramStart"/>
      <w:r w:rsidRPr="00307D65">
        <w:rPr>
          <w:i/>
          <w:iCs/>
          <w:sz w:val="24"/>
          <w:szCs w:val="24"/>
          <w:lang w:val="en-GB"/>
        </w:rPr>
        <w:t>Exemple</w:t>
      </w:r>
      <w:proofErr w:type="spellEnd"/>
      <w:r w:rsidRPr="00307D65">
        <w:rPr>
          <w:i/>
          <w:iCs/>
          <w:sz w:val="24"/>
          <w:szCs w:val="24"/>
          <w:lang w:val="en-GB"/>
        </w:rPr>
        <w:t xml:space="preserve"> :</w:t>
      </w:r>
      <w:proofErr w:type="gramEnd"/>
    </w:p>
    <w:p w14:paraId="1D573208" w14:textId="77777777" w:rsidR="00D470A0" w:rsidRPr="00807774" w:rsidRDefault="00D470A0" w:rsidP="00D470A0">
      <w:pPr>
        <w:ind w:left="709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For </w:t>
      </w:r>
      <w:proofErr w:type="spellStart"/>
      <w:r w:rsidRPr="000300A0">
        <w:rPr>
          <w:sz w:val="24"/>
          <w:szCs w:val="24"/>
          <w:lang w:val="en-GB"/>
        </w:rPr>
        <w:t>i</w:t>
      </w:r>
      <w:proofErr w:type="spellEnd"/>
      <w:r w:rsidRPr="000300A0">
        <w:rPr>
          <w:sz w:val="24"/>
          <w:szCs w:val="24"/>
          <w:lang w:val="en-GB"/>
        </w:rPr>
        <w:t xml:space="preserve"> = 2 to 5 </w:t>
      </w:r>
    </w:p>
    <w:p w14:paraId="352724FD" w14:textId="77777777" w:rsidR="00D470A0" w:rsidRDefault="00D470A0" w:rsidP="00D470A0">
      <w:pPr>
        <w:ind w:left="709" w:firstLine="709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Cells</w:t>
      </w:r>
      <w:r w:rsidRPr="000300A0">
        <w:rPr>
          <w:sz w:val="24"/>
          <w:szCs w:val="24"/>
          <w:lang w:val="en-GB"/>
        </w:rPr>
        <w:t>(i,2</w:t>
      </w:r>
      <w:proofErr w:type="gramStart"/>
      <w:r w:rsidRPr="000300A0">
        <w:rPr>
          <w:sz w:val="24"/>
          <w:szCs w:val="24"/>
          <w:lang w:val="en-GB"/>
        </w:rPr>
        <w:t>).</w:t>
      </w:r>
      <w:r>
        <w:rPr>
          <w:b/>
          <w:sz w:val="24"/>
          <w:szCs w:val="24"/>
          <w:lang w:val="en-GB"/>
        </w:rPr>
        <w:t>Value</w:t>
      </w:r>
      <w:proofErr w:type="gramEnd"/>
      <w:r>
        <w:rPr>
          <w:b/>
          <w:sz w:val="24"/>
          <w:szCs w:val="24"/>
          <w:lang w:val="en-GB"/>
        </w:rPr>
        <w:t>=</w:t>
      </w:r>
      <w:r w:rsidRPr="000300A0">
        <w:rPr>
          <w:sz w:val="24"/>
          <w:szCs w:val="24"/>
          <w:lang w:val="en-GB"/>
        </w:rPr>
        <w:t>"Toto"</w:t>
      </w:r>
    </w:p>
    <w:p w14:paraId="39C2CDB6" w14:textId="45C3D193" w:rsidR="00D470A0" w:rsidRPr="000300A0" w:rsidRDefault="002114C6" w:rsidP="00D470A0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Next</w:t>
      </w:r>
    </w:p>
    <w:p w14:paraId="015A83C1" w14:textId="2864048D" w:rsidR="00D470A0" w:rsidRDefault="00D470A0" w:rsidP="00D470A0">
      <w:pPr>
        <w:ind w:left="709"/>
        <w:rPr>
          <w:iCs/>
          <w:sz w:val="24"/>
          <w:szCs w:val="24"/>
        </w:rPr>
      </w:pPr>
      <w:r w:rsidRPr="000300A0">
        <w:rPr>
          <w:sz w:val="24"/>
          <w:szCs w:val="24"/>
        </w:rPr>
        <w:t>Ecris dans les cellules de la plage B</w:t>
      </w:r>
      <w:proofErr w:type="gramStart"/>
      <w:r w:rsidRPr="000300A0">
        <w:rPr>
          <w:sz w:val="24"/>
          <w:szCs w:val="24"/>
        </w:rPr>
        <w:t>2:B</w:t>
      </w:r>
      <w:proofErr w:type="gramEnd"/>
      <w:r w:rsidRPr="000300A0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de la feuille active </w:t>
      </w:r>
      <w:r w:rsidRPr="000300A0">
        <w:rPr>
          <w:sz w:val="24"/>
          <w:szCs w:val="24"/>
        </w:rPr>
        <w:t xml:space="preserve">le texte </w:t>
      </w:r>
      <w:r>
        <w:rPr>
          <w:i/>
          <w:sz w:val="24"/>
          <w:szCs w:val="24"/>
        </w:rPr>
        <w:t>Toto</w:t>
      </w:r>
    </w:p>
    <w:p w14:paraId="200F63F9" w14:textId="77777777" w:rsidR="00BF7596" w:rsidRPr="00BF7596" w:rsidRDefault="00BF7596" w:rsidP="00D470A0">
      <w:pPr>
        <w:ind w:left="709"/>
        <w:rPr>
          <w:iCs/>
          <w:sz w:val="24"/>
          <w:szCs w:val="24"/>
        </w:rPr>
      </w:pPr>
    </w:p>
    <w:p w14:paraId="48D7772E" w14:textId="77777777" w:rsidR="00D470A0" w:rsidRDefault="00D470A0" w:rsidP="00D470A0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Structure </w:t>
      </w:r>
      <w:proofErr w:type="spellStart"/>
      <w:r>
        <w:rPr>
          <w:b/>
          <w:sz w:val="24"/>
          <w:szCs w:val="24"/>
        </w:rPr>
        <w:t>With</w:t>
      </w:r>
      <w:proofErr w:type="spellEnd"/>
      <w:r>
        <w:rPr>
          <w:b/>
          <w:sz w:val="24"/>
          <w:szCs w:val="24"/>
        </w:rPr>
        <w:t xml:space="preserve"> ... End </w:t>
      </w:r>
      <w:proofErr w:type="spellStart"/>
      <w:r>
        <w:rPr>
          <w:b/>
          <w:sz w:val="24"/>
          <w:szCs w:val="24"/>
        </w:rPr>
        <w:t>With</w:t>
      </w:r>
      <w:proofErr w:type="spellEnd"/>
      <w:r w:rsidRPr="00807774">
        <w:rPr>
          <w:b/>
          <w:sz w:val="24"/>
          <w:szCs w:val="24"/>
        </w:rPr>
        <w:t xml:space="preserve"> </w:t>
      </w:r>
    </w:p>
    <w:p w14:paraId="0D040282" w14:textId="77777777" w:rsidR="00D470A0" w:rsidRDefault="00D470A0" w:rsidP="00D470A0">
      <w:pPr>
        <w:pStyle w:val="t"/>
        <w:ind w:left="709"/>
      </w:pPr>
      <w:r>
        <w:t>Exécute une série d'instructions appliquées à un seul objet sans qualifier à chaque fois le nom de l'objet.</w:t>
      </w:r>
    </w:p>
    <w:p w14:paraId="6DE0E87A" w14:textId="77777777" w:rsidR="00D470A0" w:rsidRPr="00307D65" w:rsidRDefault="00D470A0" w:rsidP="00D470A0">
      <w:pPr>
        <w:ind w:left="709"/>
        <w:rPr>
          <w:i/>
          <w:iCs/>
          <w:sz w:val="24"/>
        </w:rPr>
      </w:pPr>
      <w:r w:rsidRPr="00307D65">
        <w:rPr>
          <w:bCs/>
          <w:i/>
          <w:iCs/>
          <w:sz w:val="24"/>
        </w:rPr>
        <w:t>Syntaxe :</w:t>
      </w:r>
    </w:p>
    <w:p w14:paraId="68437373" w14:textId="77777777" w:rsidR="00D470A0" w:rsidRPr="00307D65" w:rsidRDefault="00D470A0" w:rsidP="00D470A0">
      <w:pPr>
        <w:ind w:left="709"/>
        <w:rPr>
          <w:sz w:val="24"/>
        </w:rPr>
      </w:pPr>
      <w:proofErr w:type="spellStart"/>
      <w:r w:rsidRPr="00307D65">
        <w:rPr>
          <w:b/>
          <w:bCs/>
          <w:sz w:val="24"/>
        </w:rPr>
        <w:t>With</w:t>
      </w:r>
      <w:proofErr w:type="spellEnd"/>
      <w:r w:rsidRPr="00307D65">
        <w:rPr>
          <w:sz w:val="24"/>
        </w:rPr>
        <w:t xml:space="preserve"> </w:t>
      </w:r>
      <w:proofErr w:type="spellStart"/>
      <w:r w:rsidRPr="00307D65">
        <w:rPr>
          <w:i/>
          <w:iCs/>
          <w:sz w:val="24"/>
        </w:rPr>
        <w:t>object</w:t>
      </w:r>
      <w:proofErr w:type="spellEnd"/>
      <w:r w:rsidRPr="00307D65">
        <w:rPr>
          <w:sz w:val="24"/>
        </w:rPr>
        <w:br/>
      </w:r>
      <w:r w:rsidRPr="00307D65">
        <w:rPr>
          <w:sz w:val="24"/>
        </w:rPr>
        <w:tab/>
        <w:t xml:space="preserve">code : une ou plusieurs instructions (propriétés ou méthodes) relatives à </w:t>
      </w:r>
      <w:proofErr w:type="spellStart"/>
      <w:r w:rsidRPr="00307D65">
        <w:rPr>
          <w:i/>
          <w:iCs/>
          <w:sz w:val="24"/>
        </w:rPr>
        <w:t>object</w:t>
      </w:r>
      <w:proofErr w:type="spellEnd"/>
      <w:r w:rsidRPr="00307D65">
        <w:rPr>
          <w:sz w:val="24"/>
        </w:rPr>
        <w:t xml:space="preserve">. </w:t>
      </w:r>
    </w:p>
    <w:p w14:paraId="7EB0E89A" w14:textId="77777777" w:rsidR="00D470A0" w:rsidRPr="00307D65" w:rsidRDefault="00D470A0" w:rsidP="00D470A0">
      <w:pPr>
        <w:pStyle w:val="syn"/>
        <w:ind w:firstLine="709"/>
      </w:pPr>
      <w:r w:rsidRPr="00307D65">
        <w:rPr>
          <w:b/>
          <w:bCs/>
        </w:rPr>
        <w:t xml:space="preserve">End </w:t>
      </w:r>
      <w:proofErr w:type="spellStart"/>
      <w:r w:rsidRPr="00307D65">
        <w:rPr>
          <w:b/>
          <w:bCs/>
        </w:rPr>
        <w:t>With</w:t>
      </w:r>
      <w:proofErr w:type="spellEnd"/>
    </w:p>
    <w:p w14:paraId="63D85660" w14:textId="77777777" w:rsidR="00D470A0" w:rsidRPr="00307D65" w:rsidRDefault="00D470A0" w:rsidP="00D470A0">
      <w:pPr>
        <w:ind w:left="709"/>
        <w:rPr>
          <w:i/>
          <w:sz w:val="24"/>
          <w:szCs w:val="24"/>
        </w:rPr>
      </w:pPr>
      <w:r w:rsidRPr="00307D65">
        <w:rPr>
          <w:i/>
          <w:sz w:val="24"/>
          <w:szCs w:val="24"/>
        </w:rPr>
        <w:t>Exemple :</w:t>
      </w:r>
      <w:r>
        <w:rPr>
          <w:i/>
          <w:sz w:val="24"/>
          <w:szCs w:val="24"/>
        </w:rPr>
        <w:t xml:space="preserve"> </w:t>
      </w:r>
      <w:r w:rsidRPr="00307D65">
        <w:rPr>
          <w:sz w:val="24"/>
          <w:szCs w:val="24"/>
        </w:rPr>
        <w:t xml:space="preserve">(la </w:t>
      </w:r>
      <w:proofErr w:type="spellStart"/>
      <w:r w:rsidRPr="00307D65">
        <w:rPr>
          <w:sz w:val="24"/>
          <w:szCs w:val="24"/>
        </w:rPr>
        <w:t>selection</w:t>
      </w:r>
      <w:proofErr w:type="spellEnd"/>
      <w:r w:rsidRPr="00307D65">
        <w:rPr>
          <w:sz w:val="24"/>
          <w:szCs w:val="24"/>
        </w:rPr>
        <w:t xml:space="preserve"> faisant référence à un objet Range)</w:t>
      </w:r>
    </w:p>
    <w:p w14:paraId="7D769995" w14:textId="77777777" w:rsidR="00D470A0" w:rsidRPr="00307D65" w:rsidRDefault="00D470A0" w:rsidP="00D470A0">
      <w:pPr>
        <w:ind w:firstLine="709"/>
        <w:rPr>
          <w:b/>
          <w:sz w:val="24"/>
          <w:szCs w:val="24"/>
        </w:rPr>
      </w:pPr>
      <w:proofErr w:type="spellStart"/>
      <w:r w:rsidRPr="00307D65">
        <w:rPr>
          <w:b/>
          <w:sz w:val="24"/>
          <w:szCs w:val="24"/>
        </w:rPr>
        <w:t>With</w:t>
      </w:r>
      <w:proofErr w:type="spellEnd"/>
      <w:r w:rsidRPr="00307D65">
        <w:rPr>
          <w:b/>
          <w:sz w:val="24"/>
          <w:szCs w:val="24"/>
        </w:rPr>
        <w:t xml:space="preserve"> </w:t>
      </w:r>
      <w:proofErr w:type="spellStart"/>
      <w:r w:rsidRPr="00307D65">
        <w:rPr>
          <w:b/>
          <w:sz w:val="24"/>
          <w:szCs w:val="24"/>
        </w:rPr>
        <w:t>Selection</w:t>
      </w:r>
      <w:proofErr w:type="spellEnd"/>
    </w:p>
    <w:p w14:paraId="49EEDADF" w14:textId="77777777" w:rsidR="00D470A0" w:rsidRPr="00307D65" w:rsidRDefault="00D470A0" w:rsidP="00D470A0">
      <w:pPr>
        <w:rPr>
          <w:b/>
          <w:sz w:val="24"/>
          <w:szCs w:val="24"/>
        </w:rPr>
      </w:pPr>
      <w:r w:rsidRPr="00307D65">
        <w:rPr>
          <w:b/>
          <w:sz w:val="24"/>
          <w:szCs w:val="24"/>
        </w:rPr>
        <w:t xml:space="preserve">    </w:t>
      </w:r>
      <w:r w:rsidRPr="00307D65">
        <w:rPr>
          <w:b/>
          <w:sz w:val="24"/>
          <w:szCs w:val="24"/>
        </w:rPr>
        <w:tab/>
      </w:r>
      <w:r w:rsidRPr="00307D65">
        <w:rPr>
          <w:b/>
          <w:sz w:val="24"/>
          <w:szCs w:val="24"/>
        </w:rPr>
        <w:tab/>
      </w:r>
      <w:proofErr w:type="gramStart"/>
      <w:r w:rsidRPr="00307D65">
        <w:rPr>
          <w:b/>
          <w:sz w:val="24"/>
          <w:szCs w:val="24"/>
        </w:rPr>
        <w:t>.</w:t>
      </w:r>
      <w:proofErr w:type="spellStart"/>
      <w:r w:rsidRPr="00307D65">
        <w:rPr>
          <w:b/>
          <w:sz w:val="24"/>
          <w:szCs w:val="24"/>
        </w:rPr>
        <w:t>Font.Bold</w:t>
      </w:r>
      <w:proofErr w:type="spellEnd"/>
      <w:proofErr w:type="gramEnd"/>
      <w:r w:rsidRPr="00307D65">
        <w:rPr>
          <w:b/>
          <w:sz w:val="24"/>
          <w:szCs w:val="24"/>
        </w:rPr>
        <w:t xml:space="preserve"> = </w:t>
      </w:r>
      <w:proofErr w:type="spellStart"/>
      <w:r w:rsidRPr="00307D65">
        <w:rPr>
          <w:b/>
          <w:sz w:val="24"/>
          <w:szCs w:val="24"/>
        </w:rPr>
        <w:t>True</w:t>
      </w:r>
      <w:proofErr w:type="spellEnd"/>
    </w:p>
    <w:p w14:paraId="6B4F6CA8" w14:textId="77777777" w:rsidR="00D470A0" w:rsidRPr="000300A0" w:rsidRDefault="00D470A0" w:rsidP="00D470A0">
      <w:pPr>
        <w:rPr>
          <w:b/>
          <w:sz w:val="24"/>
          <w:szCs w:val="24"/>
          <w:lang w:val="en-GB"/>
        </w:rPr>
      </w:pPr>
      <w:r w:rsidRPr="00307D65">
        <w:rPr>
          <w:b/>
          <w:sz w:val="24"/>
          <w:szCs w:val="24"/>
        </w:rPr>
        <w:t xml:space="preserve">    </w:t>
      </w:r>
      <w:r w:rsidRPr="00307D65">
        <w:rPr>
          <w:b/>
          <w:sz w:val="24"/>
          <w:szCs w:val="24"/>
        </w:rPr>
        <w:tab/>
      </w:r>
      <w:r w:rsidRPr="00307D65">
        <w:rPr>
          <w:b/>
          <w:sz w:val="24"/>
          <w:szCs w:val="24"/>
        </w:rPr>
        <w:tab/>
      </w:r>
      <w:proofErr w:type="gramStart"/>
      <w:r w:rsidRPr="00307D65">
        <w:rPr>
          <w:b/>
          <w:sz w:val="24"/>
          <w:szCs w:val="24"/>
        </w:rPr>
        <w:t>.</w:t>
      </w:r>
      <w:proofErr w:type="spellStart"/>
      <w:r w:rsidRPr="00307D65">
        <w:rPr>
          <w:b/>
          <w:sz w:val="24"/>
          <w:szCs w:val="24"/>
        </w:rPr>
        <w:t>Interior.Col</w:t>
      </w:r>
      <w:r w:rsidRPr="000300A0">
        <w:rPr>
          <w:b/>
          <w:sz w:val="24"/>
          <w:szCs w:val="24"/>
          <w:lang w:val="en-GB"/>
        </w:rPr>
        <w:t>orIndex</w:t>
      </w:r>
      <w:proofErr w:type="spellEnd"/>
      <w:proofErr w:type="gramEnd"/>
      <w:r w:rsidRPr="000300A0">
        <w:rPr>
          <w:b/>
          <w:sz w:val="24"/>
          <w:szCs w:val="24"/>
          <w:lang w:val="en-GB"/>
        </w:rPr>
        <w:t xml:space="preserve"> = 35</w:t>
      </w:r>
    </w:p>
    <w:p w14:paraId="61086C74" w14:textId="77777777" w:rsidR="00D470A0" w:rsidRDefault="00D470A0" w:rsidP="00D470A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 w:rsidRPr="000300A0">
        <w:rPr>
          <w:b/>
          <w:sz w:val="24"/>
          <w:szCs w:val="24"/>
          <w:lang w:val="en-GB"/>
        </w:rPr>
        <w:t>End With</w:t>
      </w:r>
    </w:p>
    <w:p w14:paraId="484EB498" w14:textId="77CA3E75" w:rsidR="0060790B" w:rsidRDefault="0060790B"/>
    <w:p w14:paraId="19319345" w14:textId="77777777" w:rsidR="00D470A0" w:rsidRPr="006B19DC" w:rsidRDefault="00D470A0" w:rsidP="00D470A0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Fonction </w:t>
      </w:r>
      <w:proofErr w:type="spellStart"/>
      <w:r>
        <w:rPr>
          <w:b/>
          <w:sz w:val="24"/>
          <w:szCs w:val="24"/>
        </w:rPr>
        <w:t>Mid</w:t>
      </w:r>
      <w:proofErr w:type="spellEnd"/>
      <w:r>
        <w:rPr>
          <w:b/>
          <w:sz w:val="24"/>
          <w:szCs w:val="24"/>
        </w:rPr>
        <w:t xml:space="preserve">, </w:t>
      </w:r>
      <w:r w:rsidRPr="006B19DC">
        <w:rPr>
          <w:sz w:val="24"/>
          <w:szCs w:val="24"/>
        </w:rPr>
        <w:t xml:space="preserve">cette fonction </w:t>
      </w:r>
      <w:r>
        <w:rPr>
          <w:sz w:val="24"/>
          <w:szCs w:val="24"/>
        </w:rPr>
        <w:t>renvoie une partie de la chaine de caractères passée en argument</w:t>
      </w:r>
    </w:p>
    <w:p w14:paraId="1DEB810E" w14:textId="77777777" w:rsidR="00D470A0" w:rsidRDefault="00D470A0" w:rsidP="00D470A0">
      <w:pPr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Syntaxe :</w:t>
      </w:r>
    </w:p>
    <w:p w14:paraId="6EC2B865" w14:textId="77777777" w:rsidR="00D470A0" w:rsidRDefault="00D470A0" w:rsidP="00D470A0">
      <w:pPr>
        <w:ind w:left="709"/>
        <w:rPr>
          <w:sz w:val="24"/>
          <w:szCs w:val="24"/>
        </w:rPr>
      </w:pPr>
      <w:proofErr w:type="spellStart"/>
      <w:proofErr w:type="gramStart"/>
      <w:r w:rsidRPr="009156BD">
        <w:rPr>
          <w:b/>
          <w:sz w:val="24"/>
          <w:szCs w:val="24"/>
        </w:rPr>
        <w:t>Mid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Chaîne,début</w:t>
      </w:r>
      <w:proofErr w:type="spellEnd"/>
      <w:r>
        <w:rPr>
          <w:sz w:val="24"/>
          <w:szCs w:val="24"/>
        </w:rPr>
        <w:t>, longueur) où début et longueur sont des entiers positifs</w:t>
      </w:r>
    </w:p>
    <w:p w14:paraId="3F28F161" w14:textId="77777777" w:rsidR="00D470A0" w:rsidRDefault="00D470A0" w:rsidP="00D470A0">
      <w:pPr>
        <w:ind w:left="709"/>
        <w:rPr>
          <w:sz w:val="24"/>
          <w:szCs w:val="24"/>
        </w:rPr>
      </w:pPr>
      <w:r w:rsidRPr="009156BD">
        <w:rPr>
          <w:i/>
          <w:sz w:val="24"/>
          <w:szCs w:val="24"/>
        </w:rPr>
        <w:t>Exemple</w:t>
      </w:r>
      <w:r>
        <w:rPr>
          <w:sz w:val="24"/>
          <w:szCs w:val="24"/>
        </w:rPr>
        <w:t xml:space="preserve"> :</w:t>
      </w:r>
    </w:p>
    <w:p w14:paraId="20C0E54A" w14:textId="77777777" w:rsidR="00D470A0" w:rsidRDefault="00D470A0" w:rsidP="00D470A0">
      <w:p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>("Toto",2,2) renvoie la chaîne "</w:t>
      </w:r>
      <w:proofErr w:type="spellStart"/>
      <w:r>
        <w:rPr>
          <w:sz w:val="24"/>
          <w:szCs w:val="24"/>
        </w:rPr>
        <w:t>ot</w:t>
      </w:r>
      <w:proofErr w:type="spellEnd"/>
      <w:r>
        <w:rPr>
          <w:sz w:val="24"/>
          <w:szCs w:val="24"/>
        </w:rPr>
        <w:t>"</w:t>
      </w:r>
    </w:p>
    <w:p w14:paraId="23291390" w14:textId="77777777" w:rsidR="00D470A0" w:rsidRPr="006B19DC" w:rsidRDefault="00D470A0" w:rsidP="00D470A0">
      <w:pPr>
        <w:ind w:left="709"/>
        <w:rPr>
          <w:sz w:val="24"/>
          <w:szCs w:val="24"/>
        </w:rPr>
      </w:pPr>
    </w:p>
    <w:p w14:paraId="79E04051" w14:textId="77777777" w:rsidR="00D470A0" w:rsidRPr="00872A71" w:rsidRDefault="00D470A0" w:rsidP="00D470A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Fonction Chr, </w:t>
      </w:r>
      <w:r w:rsidRPr="006B19DC">
        <w:rPr>
          <w:sz w:val="24"/>
          <w:szCs w:val="24"/>
        </w:rPr>
        <w:t xml:space="preserve">cette fonction renvoie le caractère dont le code </w:t>
      </w:r>
      <w:r>
        <w:rPr>
          <w:sz w:val="24"/>
          <w:szCs w:val="24"/>
        </w:rPr>
        <w:t xml:space="preserve">ANSI </w:t>
      </w:r>
      <w:r w:rsidRPr="006B19DC">
        <w:rPr>
          <w:sz w:val="24"/>
          <w:szCs w:val="24"/>
        </w:rPr>
        <w:t xml:space="preserve">est </w:t>
      </w:r>
      <w:r>
        <w:rPr>
          <w:sz w:val="24"/>
          <w:szCs w:val="24"/>
        </w:rPr>
        <w:t>passé</w:t>
      </w:r>
      <w:r w:rsidRPr="006B19DC">
        <w:rPr>
          <w:sz w:val="24"/>
          <w:szCs w:val="24"/>
        </w:rPr>
        <w:t xml:space="preserve"> en argument</w:t>
      </w:r>
      <w:r>
        <w:rPr>
          <w:sz w:val="24"/>
          <w:szCs w:val="24"/>
        </w:rPr>
        <w:t xml:space="preserve"> (0 à 255</w:t>
      </w:r>
      <w:r w:rsidRPr="00872A71">
        <w:rPr>
          <w:sz w:val="24"/>
          <w:szCs w:val="24"/>
        </w:rPr>
        <w:t xml:space="preserve">). Les nombres compris entre 0 et 31 sont identiques aux codes standard </w:t>
      </w:r>
      <w:r>
        <w:rPr>
          <w:sz w:val="24"/>
          <w:szCs w:val="24"/>
        </w:rPr>
        <w:t xml:space="preserve">ASCII </w:t>
      </w:r>
      <w:r w:rsidRPr="00872A71">
        <w:rPr>
          <w:sz w:val="24"/>
          <w:szCs w:val="24"/>
        </w:rPr>
        <w:t>non imprimables.</w:t>
      </w:r>
    </w:p>
    <w:p w14:paraId="2B106ECB" w14:textId="77777777" w:rsidR="00D470A0" w:rsidRDefault="00D470A0" w:rsidP="00D470A0">
      <w:pPr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Exemple</w:t>
      </w:r>
      <w:r w:rsidRPr="006B19DC">
        <w:rPr>
          <w:i/>
          <w:sz w:val="24"/>
          <w:szCs w:val="24"/>
        </w:rPr>
        <w:t xml:space="preserve"> :</w:t>
      </w:r>
    </w:p>
    <w:p w14:paraId="307735E4" w14:textId="77777777" w:rsidR="00D470A0" w:rsidRPr="006B19DC" w:rsidRDefault="00D470A0" w:rsidP="00D470A0">
      <w:pPr>
        <w:ind w:left="709"/>
        <w:rPr>
          <w:sz w:val="24"/>
          <w:szCs w:val="24"/>
        </w:rPr>
      </w:pPr>
      <w:proofErr w:type="gramStart"/>
      <w:r w:rsidRPr="009156BD">
        <w:rPr>
          <w:b/>
          <w:sz w:val="24"/>
          <w:szCs w:val="24"/>
        </w:rPr>
        <w:t>Chr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10) renvoie le caractère de retour à la ligne </w:t>
      </w:r>
    </w:p>
    <w:p w14:paraId="24CAF54F" w14:textId="77777777" w:rsidR="00D470A0" w:rsidRDefault="00D470A0"/>
    <w:sectPr w:rsidR="00D4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E23F9"/>
    <w:multiLevelType w:val="hybridMultilevel"/>
    <w:tmpl w:val="5D109928"/>
    <w:lvl w:ilvl="0" w:tplc="FA426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0962"/>
    <w:multiLevelType w:val="hybridMultilevel"/>
    <w:tmpl w:val="CCF8C8F2"/>
    <w:lvl w:ilvl="0" w:tplc="FA426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A0"/>
    <w:rsid w:val="001B0E33"/>
    <w:rsid w:val="002114C6"/>
    <w:rsid w:val="005E6377"/>
    <w:rsid w:val="0060790B"/>
    <w:rsid w:val="00BF7596"/>
    <w:rsid w:val="00D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E642"/>
  <w15:chartTrackingRefBased/>
  <w15:docId w15:val="{274B0D57-156C-4EF0-872A-498B66E6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rsid w:val="00D470A0"/>
    <w:rPr>
      <w:rFonts w:ascii="Courier New" w:eastAsia="Times New Roman" w:hAnsi="Courier New" w:cs="Courier New"/>
      <w:sz w:val="20"/>
      <w:szCs w:val="20"/>
    </w:rPr>
  </w:style>
  <w:style w:type="paragraph" w:customStyle="1" w:styleId="syn">
    <w:name w:val="syn"/>
    <w:basedOn w:val="Normal"/>
    <w:rsid w:val="00D4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t">
    <w:name w:val="t"/>
    <w:basedOn w:val="Normal"/>
    <w:rsid w:val="00D4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E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12C9-0526-44AB-8F9A-10D24BA1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Buret</dc:creator>
  <cp:keywords/>
  <dc:description/>
  <cp:lastModifiedBy>Daniel Buret</cp:lastModifiedBy>
  <cp:revision>5</cp:revision>
  <dcterms:created xsi:type="dcterms:W3CDTF">2020-09-25T18:01:00Z</dcterms:created>
  <dcterms:modified xsi:type="dcterms:W3CDTF">2020-09-26T07:41:00Z</dcterms:modified>
</cp:coreProperties>
</file>